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DE64E" w14:textId="0928FAE6"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Cambria" w:eastAsia="Times New Roman" w:hAnsi="Cambria" w:cs="Times New Roman"/>
          <w:b/>
          <w:i/>
          <w:sz w:val="28"/>
          <w:szCs w:val="28"/>
        </w:rPr>
      </w:pPr>
      <w:r w:rsidRPr="00EB7527">
        <w:rPr>
          <w:rFonts w:ascii="Cambria" w:eastAsia="Times New Roman" w:hAnsi="Cambria" w:cs="Times New Roman"/>
          <w:b/>
          <w:i/>
          <w:sz w:val="28"/>
          <w:szCs w:val="28"/>
        </w:rPr>
        <w:t>7 Marks of Godly Sorrow and the Fruit of Repentance</w:t>
      </w:r>
    </w:p>
    <w:p w14:paraId="61787CEC" w14:textId="6A8A2C2C"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Cambria" w:eastAsia="Times New Roman" w:hAnsi="Cambria" w:cs="Times New Roman"/>
          <w:b/>
          <w:iCs/>
          <w:sz w:val="28"/>
          <w:szCs w:val="28"/>
        </w:rPr>
      </w:pPr>
      <w:r>
        <w:rPr>
          <w:rFonts w:ascii="Cambria" w:eastAsia="Times New Roman" w:hAnsi="Cambria" w:cs="Times New Roman"/>
          <w:b/>
          <w:iCs/>
          <w:sz w:val="28"/>
          <w:szCs w:val="28"/>
        </w:rPr>
        <w:t>2 Corinthians 7:7-13</w:t>
      </w:r>
    </w:p>
    <w:p w14:paraId="49E911CE" w14:textId="51CD8A85"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Cambria" w:eastAsia="Times New Roman" w:hAnsi="Cambria" w:cs="Times New Roman"/>
          <w:b/>
          <w:color w:val="202020"/>
          <w:sz w:val="24"/>
          <w:szCs w:val="24"/>
          <w:shd w:val="clear" w:color="auto" w:fill="FFFFFF"/>
        </w:rPr>
      </w:pPr>
    </w:p>
    <w:p w14:paraId="04E9533E" w14:textId="77777777" w:rsidR="00ED6D77" w:rsidRPr="00ED6D77" w:rsidRDefault="00EB7527" w:rsidP="00EB7527">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after="0" w:line="240" w:lineRule="auto"/>
        <w:rPr>
          <w:rFonts w:ascii="Cambria" w:eastAsia="Times New Roman" w:hAnsi="Cambria" w:cs="Times New Roman"/>
          <w:b/>
          <w:color w:val="202020"/>
          <w:sz w:val="24"/>
          <w:szCs w:val="24"/>
          <w:shd w:val="clear" w:color="auto" w:fill="FFFFFF"/>
        </w:rPr>
      </w:pPr>
      <w:r>
        <w:rPr>
          <w:rFonts w:ascii="Cambria" w:eastAsia="Times New Roman" w:hAnsi="Cambria" w:cs="Times New Roman"/>
          <w:bCs/>
          <w:color w:val="202020"/>
          <w:sz w:val="24"/>
          <w:szCs w:val="24"/>
          <w:shd w:val="clear" w:color="auto" w:fill="FFFFFF"/>
        </w:rPr>
        <w:t xml:space="preserve">Having repented (Psalm 32; Psalm 51) and having received God’s gracious forgiveness (2 Corinthians 2:5-11; Romans 2:4; Psalm 32; Psalm 51; 1 John 1:8-10; 1 John 2:1-2; Romans 8:1), now in response to Christ’s grace and through the power of the Holy Spirit, God calls us to show forth fruit of repentance. In each of the seven categories below from 2 Corinthians 7:7-13, do an honest self-assessment. </w:t>
      </w:r>
    </w:p>
    <w:p w14:paraId="73F7D1F0" w14:textId="77777777" w:rsidR="00ED6D77" w:rsidRDefault="00ED6D77" w:rsidP="00ED6D77">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mbria" w:eastAsia="Times New Roman" w:hAnsi="Cambria" w:cs="Times New Roman"/>
          <w:bCs/>
          <w:color w:val="202020"/>
          <w:sz w:val="24"/>
          <w:szCs w:val="24"/>
          <w:shd w:val="clear" w:color="auto" w:fill="FFFFFF"/>
        </w:rPr>
      </w:pPr>
    </w:p>
    <w:p w14:paraId="03D1903D" w14:textId="62D311CA" w:rsidR="00ED6D77" w:rsidRPr="00ED6D77" w:rsidRDefault="00EB7527" w:rsidP="00ED6D77">
      <w:pPr>
        <w:pStyle w:val="ListParagraph"/>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rPr>
          <w:rFonts w:ascii="Cambria" w:eastAsia="Times New Roman" w:hAnsi="Cambria" w:cs="Times New Roman"/>
          <w:b/>
          <w:color w:val="202020"/>
          <w:sz w:val="24"/>
          <w:szCs w:val="24"/>
          <w:shd w:val="clear" w:color="auto" w:fill="FFFFFF"/>
        </w:rPr>
      </w:pPr>
      <w:r w:rsidRPr="00ED6D77">
        <w:rPr>
          <w:rFonts w:ascii="Cambria" w:eastAsia="Times New Roman" w:hAnsi="Cambria" w:cs="Times New Roman"/>
          <w:bCs/>
          <w:color w:val="202020"/>
          <w:sz w:val="24"/>
          <w:szCs w:val="24"/>
          <w:shd w:val="clear" w:color="auto" w:fill="FFFFFF"/>
        </w:rPr>
        <w:t xml:space="preserve">To what degree </w:t>
      </w:r>
      <w:r w:rsidR="00932D94">
        <w:rPr>
          <w:rFonts w:ascii="Cambria" w:eastAsia="Times New Roman" w:hAnsi="Cambria" w:cs="Times New Roman"/>
          <w:bCs/>
          <w:color w:val="202020"/>
          <w:sz w:val="24"/>
          <w:szCs w:val="24"/>
          <w:shd w:val="clear" w:color="auto" w:fill="FFFFFF"/>
        </w:rPr>
        <w:t xml:space="preserve">am I </w:t>
      </w:r>
      <w:r w:rsidRPr="00ED6D77">
        <w:rPr>
          <w:rFonts w:ascii="Cambria" w:eastAsia="Times New Roman" w:hAnsi="Cambria" w:cs="Times New Roman"/>
          <w:bCs/>
          <w:color w:val="202020"/>
          <w:sz w:val="24"/>
          <w:szCs w:val="24"/>
          <w:shd w:val="clear" w:color="auto" w:fill="FFFFFF"/>
        </w:rPr>
        <w:t xml:space="preserve">showing forth each fruit of repentance? </w:t>
      </w:r>
    </w:p>
    <w:p w14:paraId="5547F7CB" w14:textId="05F64189" w:rsidR="00EB7527" w:rsidRPr="00ED6D77" w:rsidRDefault="00EB7527" w:rsidP="00ED6D77">
      <w:pPr>
        <w:pStyle w:val="ListParagraph"/>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rPr>
          <w:rFonts w:ascii="Cambria" w:eastAsia="Times New Roman" w:hAnsi="Cambria" w:cs="Times New Roman"/>
          <w:b/>
          <w:color w:val="202020"/>
          <w:sz w:val="24"/>
          <w:szCs w:val="24"/>
          <w:shd w:val="clear" w:color="auto" w:fill="FFFFFF"/>
        </w:rPr>
      </w:pPr>
      <w:r w:rsidRPr="00ED6D77">
        <w:rPr>
          <w:rFonts w:ascii="Cambria" w:eastAsia="Times New Roman" w:hAnsi="Cambria" w:cs="Times New Roman"/>
          <w:bCs/>
          <w:color w:val="202020"/>
          <w:sz w:val="24"/>
          <w:szCs w:val="24"/>
          <w:shd w:val="clear" w:color="auto" w:fill="FFFFFF"/>
        </w:rPr>
        <w:t xml:space="preserve">What evidence does </w:t>
      </w:r>
      <w:r w:rsidR="00932D94">
        <w:rPr>
          <w:rFonts w:ascii="Cambria" w:eastAsia="Times New Roman" w:hAnsi="Cambria" w:cs="Times New Roman"/>
          <w:bCs/>
          <w:color w:val="202020"/>
          <w:sz w:val="24"/>
          <w:szCs w:val="24"/>
          <w:shd w:val="clear" w:color="auto" w:fill="FFFFFF"/>
        </w:rPr>
        <w:t>my</w:t>
      </w:r>
      <w:r w:rsidRPr="00ED6D77">
        <w:rPr>
          <w:rFonts w:ascii="Cambria" w:eastAsia="Times New Roman" w:hAnsi="Cambria" w:cs="Times New Roman"/>
          <w:bCs/>
          <w:color w:val="202020"/>
          <w:sz w:val="24"/>
          <w:szCs w:val="24"/>
          <w:shd w:val="clear" w:color="auto" w:fill="FFFFFF"/>
        </w:rPr>
        <w:t xml:space="preserve"> life show in each of these areas? </w:t>
      </w:r>
    </w:p>
    <w:p w14:paraId="53D32CAD" w14:textId="5F4F456C" w:rsidR="00ED6D77" w:rsidRPr="00ED6D77" w:rsidRDefault="00ED6D77" w:rsidP="00ED6D77">
      <w:pPr>
        <w:pStyle w:val="ListParagraph"/>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rPr>
          <w:rFonts w:ascii="Cambria" w:eastAsia="Times New Roman" w:hAnsi="Cambria" w:cs="Times New Roman"/>
          <w:b/>
          <w:color w:val="202020"/>
          <w:sz w:val="24"/>
          <w:szCs w:val="24"/>
          <w:shd w:val="clear" w:color="auto" w:fill="FFFFFF"/>
        </w:rPr>
      </w:pPr>
      <w:r>
        <w:rPr>
          <w:rFonts w:ascii="Cambria" w:eastAsia="Times New Roman" w:hAnsi="Cambria" w:cs="Times New Roman"/>
          <w:bCs/>
          <w:color w:val="202020"/>
          <w:sz w:val="24"/>
          <w:szCs w:val="24"/>
          <w:shd w:val="clear" w:color="auto" w:fill="FFFFFF"/>
        </w:rPr>
        <w:t xml:space="preserve">Through Christ’s resurrection power, how can </w:t>
      </w:r>
      <w:r w:rsidR="00932D94">
        <w:rPr>
          <w:rFonts w:ascii="Cambria" w:eastAsia="Times New Roman" w:hAnsi="Cambria" w:cs="Times New Roman"/>
          <w:bCs/>
          <w:color w:val="202020"/>
          <w:sz w:val="24"/>
          <w:szCs w:val="24"/>
          <w:shd w:val="clear" w:color="auto" w:fill="FFFFFF"/>
        </w:rPr>
        <w:t>I</w:t>
      </w:r>
      <w:r>
        <w:rPr>
          <w:rFonts w:ascii="Cambria" w:eastAsia="Times New Roman" w:hAnsi="Cambria" w:cs="Times New Roman"/>
          <w:bCs/>
          <w:color w:val="202020"/>
          <w:sz w:val="24"/>
          <w:szCs w:val="24"/>
          <w:shd w:val="clear" w:color="auto" w:fill="FFFFFF"/>
        </w:rPr>
        <w:t xml:space="preserve"> keep growing in each area?</w:t>
      </w:r>
    </w:p>
    <w:p w14:paraId="60BA45A4"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mbria" w:eastAsia="Times New Roman" w:hAnsi="Cambria" w:cs="Times New Roman"/>
          <w:b/>
          <w:color w:val="202020"/>
          <w:sz w:val="24"/>
          <w:szCs w:val="24"/>
          <w:shd w:val="clear" w:color="auto" w:fill="FFFFFF"/>
        </w:rPr>
      </w:pPr>
    </w:p>
    <w:p w14:paraId="0D5CF304" w14:textId="77777777" w:rsidR="00EB7527" w:rsidRPr="00EB7527"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r w:rsidRPr="00EB7527">
        <w:rPr>
          <w:rFonts w:ascii="Cambria" w:hAnsi="Cambria" w:cs="Times New Roman"/>
          <w:b/>
          <w:sz w:val="24"/>
          <w:szCs w:val="24"/>
        </w:rPr>
        <w:t xml:space="preserve">Earnest Care, Earnestness: </w:t>
      </w:r>
      <w:r w:rsidRPr="00EB7527">
        <w:rPr>
          <w:rFonts w:ascii="Cambria" w:hAnsi="Cambria" w:cs="Times New Roman"/>
          <w:sz w:val="24"/>
          <w:szCs w:val="24"/>
        </w:rPr>
        <w:t>Not a carelessness or a winking at sin, but an earnest desire to bear forth the fruits of repentance by eagerly putting off the old relational patterns and putting on new ways of relating to God and others.</w:t>
      </w:r>
    </w:p>
    <w:p w14:paraId="41E39880" w14:textId="3ED08E65"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61F39B25"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535E3B3E" w14:textId="77777777" w:rsidR="00EB7527" w:rsidRPr="00EB7527"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r w:rsidRPr="00EB7527">
        <w:rPr>
          <w:rFonts w:ascii="Cambria" w:hAnsi="Cambria" w:cs="Times New Roman"/>
          <w:b/>
          <w:sz w:val="24"/>
          <w:szCs w:val="24"/>
        </w:rPr>
        <w:t xml:space="preserve">Eagerness to Clear Yourselves: </w:t>
      </w:r>
      <w:r w:rsidRPr="00EB7527">
        <w:rPr>
          <w:rFonts w:ascii="Cambria" w:hAnsi="Cambria" w:cs="Times New Roman"/>
          <w:i/>
          <w:sz w:val="24"/>
          <w:szCs w:val="24"/>
        </w:rPr>
        <w:t>Apologia</w:t>
      </w:r>
      <w:r w:rsidRPr="00EB7527">
        <w:rPr>
          <w:rFonts w:ascii="Cambria" w:hAnsi="Cambria" w:cs="Times New Roman"/>
          <w:b/>
          <w:i/>
          <w:sz w:val="24"/>
          <w:szCs w:val="24"/>
        </w:rPr>
        <w:t xml:space="preserve">: </w:t>
      </w:r>
      <w:r w:rsidRPr="00EB7527">
        <w:rPr>
          <w:rFonts w:ascii="Cambria" w:hAnsi="Cambria" w:cs="Times New Roman"/>
          <w:sz w:val="24"/>
          <w:szCs w:val="24"/>
        </w:rPr>
        <w:t xml:space="preserve">Roused to demonstrate a changed heart through an active desire to show forth change in attitude and action. a) Making no excuses, b) Offering a clear admission of guilt, c) Motivated to receive correction leading to d) A changed heart and actions. </w:t>
      </w:r>
    </w:p>
    <w:p w14:paraId="6113A412" w14:textId="5993CE34"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165A9316"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498A2B9E" w14:textId="77777777" w:rsidR="00EB7527" w:rsidRPr="00EB7527"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r w:rsidRPr="00EB7527">
        <w:rPr>
          <w:rFonts w:ascii="Cambria" w:hAnsi="Cambria" w:cs="Times New Roman"/>
          <w:b/>
          <w:sz w:val="24"/>
          <w:szCs w:val="24"/>
        </w:rPr>
        <w:t xml:space="preserve">Indignation: </w:t>
      </w:r>
      <w:r w:rsidRPr="00EB7527">
        <w:rPr>
          <w:rFonts w:ascii="Cambria" w:hAnsi="Cambria" w:cs="Times New Roman"/>
          <w:sz w:val="24"/>
          <w:szCs w:val="24"/>
        </w:rPr>
        <w:t>Indignation with themselves rather than those who had accused them. Mourning my own sin, owning my sin and indignant over my sin’s consequences.</w:t>
      </w:r>
    </w:p>
    <w:p w14:paraId="54B82783" w14:textId="2BC95F93"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67646729"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37D0A1A2" w14:textId="77777777" w:rsidR="00EB7527" w:rsidRPr="00EB7527"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r w:rsidRPr="00EB7527">
        <w:rPr>
          <w:rFonts w:ascii="Cambria" w:hAnsi="Cambria" w:cs="Times New Roman"/>
          <w:b/>
          <w:sz w:val="24"/>
          <w:szCs w:val="24"/>
        </w:rPr>
        <w:t xml:space="preserve">Alarm/Fear: </w:t>
      </w:r>
      <w:r w:rsidRPr="00EB7527">
        <w:rPr>
          <w:rFonts w:ascii="Cambria" w:hAnsi="Cambria" w:cs="Times New Roman"/>
          <w:sz w:val="24"/>
          <w:szCs w:val="24"/>
        </w:rPr>
        <w:t xml:space="preserve">Fear of God, of consequences, and of falling back into sin and disgracing God’s grace and damaging those I love. </w:t>
      </w:r>
    </w:p>
    <w:p w14:paraId="59D5A3E9" w14:textId="11D68B28"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6EA52949"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73FDF63C" w14:textId="77777777" w:rsidR="00EB7527" w:rsidRPr="00EB7527"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r w:rsidRPr="00EB7527">
        <w:rPr>
          <w:rFonts w:ascii="Cambria" w:hAnsi="Cambria" w:cs="Times New Roman"/>
          <w:b/>
          <w:sz w:val="24"/>
          <w:szCs w:val="24"/>
        </w:rPr>
        <w:t xml:space="preserve">Longing: </w:t>
      </w:r>
      <w:r w:rsidRPr="00EB7527">
        <w:rPr>
          <w:rFonts w:ascii="Cambria" w:hAnsi="Cambria" w:cs="Times New Roman"/>
          <w:sz w:val="24"/>
          <w:szCs w:val="24"/>
        </w:rPr>
        <w:t xml:space="preserve">Desire for restoration and reconciliation with God and others. Desire for renewed relationships of trust and affection—doing what is needed to accomplish relational renewal. </w:t>
      </w:r>
    </w:p>
    <w:p w14:paraId="70DC5EC5" w14:textId="512DD8B8"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66DFE6C7"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512C98E3" w14:textId="77777777" w:rsidR="00EB7527" w:rsidRPr="00EB7527"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r w:rsidRPr="00EB7527">
        <w:rPr>
          <w:rFonts w:ascii="Cambria" w:hAnsi="Cambria" w:cs="Times New Roman"/>
          <w:b/>
          <w:sz w:val="24"/>
          <w:szCs w:val="24"/>
        </w:rPr>
        <w:t xml:space="preserve">Zeal/Concern: </w:t>
      </w:r>
      <w:r w:rsidRPr="00EB7527">
        <w:rPr>
          <w:rFonts w:ascii="Cambria" w:hAnsi="Cambria" w:cs="Times New Roman"/>
          <w:sz w:val="24"/>
          <w:szCs w:val="24"/>
        </w:rPr>
        <w:t>Passion for doing, thinking, and living right for God’s glory and the good of those I love.</w:t>
      </w:r>
    </w:p>
    <w:p w14:paraId="36F216E7" w14:textId="36A55BA0" w:rsid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00B8E238" w14:textId="77777777" w:rsidR="00EB7527" w:rsidRPr="00EB7527" w:rsidRDefault="00EB7527" w:rsidP="00EB7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hAnsi="Cambria" w:cs="Times New Roman"/>
          <w:sz w:val="24"/>
          <w:szCs w:val="24"/>
        </w:rPr>
      </w:pPr>
    </w:p>
    <w:p w14:paraId="00657EFA" w14:textId="6DA98E1C" w:rsidR="00EB7527" w:rsidRPr="00C40598" w:rsidRDefault="00EB7527" w:rsidP="00EB7527">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eastAsia="Times New Roman" w:hAnsi="Cambria" w:cs="Times New Roman"/>
          <w:sz w:val="24"/>
          <w:szCs w:val="24"/>
        </w:rPr>
      </w:pPr>
      <w:r w:rsidRPr="00EB7527">
        <w:rPr>
          <w:rFonts w:ascii="Cambria" w:hAnsi="Cambria" w:cs="Times New Roman"/>
          <w:b/>
          <w:sz w:val="24"/>
          <w:szCs w:val="24"/>
        </w:rPr>
        <w:t xml:space="preserve">Avenging/Readiness to See Justice Done: </w:t>
      </w:r>
      <w:r w:rsidRPr="00EB7527">
        <w:rPr>
          <w:rFonts w:ascii="Cambria" w:hAnsi="Cambria" w:cs="Times New Roman"/>
          <w:sz w:val="24"/>
          <w:szCs w:val="24"/>
        </w:rPr>
        <w:t xml:space="preserve">Readiness to right the wrong by making restitution, upholding holiness, and putting one’s house in order. </w:t>
      </w:r>
      <w:r w:rsidRPr="00EB7527">
        <w:rPr>
          <w:rFonts w:ascii="Cambria" w:hAnsi="Cambria" w:cs="Times New Roman"/>
          <w:sz w:val="24"/>
          <w:szCs w:val="24"/>
        </w:rPr>
        <w:tab/>
      </w:r>
    </w:p>
    <w:p w14:paraId="1CBDA90F" w14:textId="330B52AE" w:rsidR="00C40598" w:rsidRDefault="00C40598" w:rsidP="00C4059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eastAsia="Times New Roman" w:hAnsi="Cambria" w:cs="Times New Roman"/>
          <w:sz w:val="24"/>
          <w:szCs w:val="24"/>
        </w:rPr>
      </w:pPr>
    </w:p>
    <w:p w14:paraId="546FB9D2" w14:textId="77777777" w:rsidR="00C40598" w:rsidRPr="00EB7527" w:rsidRDefault="00C40598" w:rsidP="00C4059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ascii="Cambria" w:eastAsia="Times New Roman" w:hAnsi="Cambria" w:cs="Times New Roman"/>
          <w:sz w:val="24"/>
          <w:szCs w:val="24"/>
        </w:rPr>
      </w:pPr>
    </w:p>
    <w:sectPr w:rsidR="00C40598" w:rsidRPr="00EB7527" w:rsidSect="0009166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40D7"/>
    <w:multiLevelType w:val="hybridMultilevel"/>
    <w:tmpl w:val="676ABA70"/>
    <w:lvl w:ilvl="0" w:tplc="B0647A5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345D7"/>
    <w:multiLevelType w:val="hybridMultilevel"/>
    <w:tmpl w:val="36A0EC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C4688"/>
    <w:multiLevelType w:val="hybridMultilevel"/>
    <w:tmpl w:val="C6E02258"/>
    <w:lvl w:ilvl="0" w:tplc="C62066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27"/>
    <w:rsid w:val="0009166B"/>
    <w:rsid w:val="001D4ACC"/>
    <w:rsid w:val="002B5E68"/>
    <w:rsid w:val="002F22C2"/>
    <w:rsid w:val="00541D67"/>
    <w:rsid w:val="00932D94"/>
    <w:rsid w:val="00C40598"/>
    <w:rsid w:val="00EB7527"/>
    <w:rsid w:val="00ED6D77"/>
    <w:rsid w:val="00FD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BD3B"/>
  <w15:chartTrackingRefBased/>
  <w15:docId w15:val="{4705790B-94A8-47AD-A828-790E478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27"/>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Kellemen</dc:creator>
  <cp:keywords/>
  <dc:description/>
  <cp:lastModifiedBy>Robert Kellemen</cp:lastModifiedBy>
  <cp:revision>5</cp:revision>
  <dcterms:created xsi:type="dcterms:W3CDTF">2020-12-07T19:27:00Z</dcterms:created>
  <dcterms:modified xsi:type="dcterms:W3CDTF">2020-12-08T15:36:00Z</dcterms:modified>
</cp:coreProperties>
</file>